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Spec="center" w:tblpY="79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951"/>
        <w:gridCol w:w="1696"/>
      </w:tblGrid>
      <w:tr w:rsidR="0097161D" w:rsidRPr="00342630" w14:paraId="2A399C24" w14:textId="77777777" w:rsidTr="00363345">
        <w:trPr>
          <w:trHeight w:val="1980"/>
        </w:trPr>
        <w:tc>
          <w:tcPr>
            <w:tcW w:w="1838" w:type="dxa"/>
          </w:tcPr>
          <w:p w14:paraId="6798590A" w14:textId="654692F1" w:rsidR="00EF766E" w:rsidRPr="00342630" w:rsidRDefault="00F33225" w:rsidP="00F84C62">
            <w:pPr>
              <w:jc w:val="both"/>
              <w:rPr>
                <w:rFonts w:cs="Times New Roman"/>
                <w:bCs/>
                <w:noProof/>
                <w:sz w:val="28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01E9F33" wp14:editId="20D4C77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205740</wp:posOffset>
                  </wp:positionV>
                  <wp:extent cx="1341120" cy="800100"/>
                  <wp:effectExtent l="0" t="0" r="0" b="0"/>
                  <wp:wrapNone/>
                  <wp:docPr id="2" name="Рисунок 2" descr="Результаты проектов – Институт информационных и вычислительных 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ы проектов – Институт информационных и вычислительных 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9CCAA5" w14:textId="6F0D1E0C" w:rsidR="0097161D" w:rsidRPr="00342630" w:rsidRDefault="0097161D" w:rsidP="00F84C62">
            <w:pPr>
              <w:jc w:val="both"/>
              <w:rPr>
                <w:rFonts w:cs="Times New Roman"/>
                <w:bCs/>
                <w:sz w:val="28"/>
                <w:szCs w:val="24"/>
                <w:highlight w:val="yellow"/>
                <w:lang w:val="en-US"/>
              </w:rPr>
            </w:pPr>
          </w:p>
        </w:tc>
        <w:tc>
          <w:tcPr>
            <w:tcW w:w="6951" w:type="dxa"/>
          </w:tcPr>
          <w:p w14:paraId="0807DC58" w14:textId="77777777" w:rsidR="00F33225" w:rsidRPr="00F33225" w:rsidRDefault="00F33225" w:rsidP="00D06386">
            <w:pPr>
              <w:ind w:left="176"/>
              <w:jc w:val="center"/>
              <w:rPr>
                <w:rFonts w:cs="Times New Roman"/>
                <w:bCs/>
                <w:sz w:val="16"/>
                <w:szCs w:val="26"/>
                <w:lang w:val="kk-KZ"/>
              </w:rPr>
            </w:pPr>
          </w:p>
          <w:p w14:paraId="31E6FB02" w14:textId="7ECC3B7E" w:rsidR="00F33225" w:rsidRDefault="00F33225" w:rsidP="00D06386">
            <w:pPr>
              <w:ind w:left="176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F33225">
              <w:rPr>
                <w:rFonts w:cs="Times New Roman"/>
                <w:bCs/>
                <w:sz w:val="26"/>
                <w:szCs w:val="26"/>
                <w:lang w:val="kk-KZ"/>
              </w:rPr>
              <w:t>Институт информационных и вычислительных технологий</w:t>
            </w:r>
            <w:r w:rsidR="0081117B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="0081117B" w:rsidRPr="00843BC2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81117B" w:rsidRPr="00843BC2">
              <w:rPr>
                <w:rFonts w:cs="Times New Roman"/>
                <w:bCs/>
                <w:sz w:val="26"/>
                <w:szCs w:val="26"/>
                <w:lang w:val="kk-KZ"/>
              </w:rPr>
              <w:t>Казахстан</w:t>
            </w:r>
          </w:p>
          <w:p w14:paraId="117AAA73" w14:textId="77777777" w:rsidR="00F33225" w:rsidRPr="00F33225" w:rsidRDefault="00F33225" w:rsidP="00D06386">
            <w:pPr>
              <w:ind w:left="176"/>
              <w:jc w:val="center"/>
              <w:rPr>
                <w:rFonts w:cs="Times New Roman"/>
                <w:bCs/>
                <w:sz w:val="10"/>
                <w:szCs w:val="26"/>
                <w:lang w:val="kk-KZ"/>
              </w:rPr>
            </w:pPr>
          </w:p>
          <w:p w14:paraId="667D177C" w14:textId="360F8193" w:rsidR="008A4073" w:rsidRDefault="00C803E4" w:rsidP="00D06386">
            <w:pPr>
              <w:ind w:left="176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843BC2">
              <w:rPr>
                <w:rFonts w:cs="Times New Roman"/>
                <w:bCs/>
                <w:sz w:val="26"/>
                <w:szCs w:val="26"/>
                <w:lang w:val="kk-KZ"/>
              </w:rPr>
              <w:t xml:space="preserve">Международный математический Центр СО РАН, Россия </w:t>
            </w:r>
          </w:p>
          <w:p w14:paraId="29E9C3C3" w14:textId="24B0A0FA" w:rsidR="00F33225" w:rsidRPr="00F33225" w:rsidRDefault="00F33225" w:rsidP="00D06386">
            <w:pPr>
              <w:ind w:left="176"/>
              <w:jc w:val="center"/>
              <w:rPr>
                <w:rFonts w:cs="Times New Roman"/>
                <w:bCs/>
                <w:sz w:val="12"/>
                <w:szCs w:val="26"/>
                <w:lang w:val="kk-KZ"/>
              </w:rPr>
            </w:pPr>
          </w:p>
          <w:p w14:paraId="444DC13A" w14:textId="1C70214A" w:rsidR="0097161D" w:rsidRPr="00342630" w:rsidRDefault="00D2664B" w:rsidP="00D06386">
            <w:pPr>
              <w:ind w:left="176"/>
              <w:jc w:val="center"/>
              <w:rPr>
                <w:rFonts w:cs="Times New Roman"/>
                <w:bCs/>
                <w:sz w:val="28"/>
                <w:szCs w:val="24"/>
                <w:highlight w:val="yellow"/>
              </w:rPr>
            </w:pPr>
            <w:r w:rsidRPr="00843BC2">
              <w:rPr>
                <w:rFonts w:cs="Times New Roman"/>
                <w:bCs/>
                <w:sz w:val="26"/>
                <w:szCs w:val="26"/>
                <w:lang w:val="kk-KZ"/>
              </w:rPr>
              <w:t xml:space="preserve">ОФ «Международный фонд обратных задач», </w:t>
            </w:r>
            <w:r w:rsid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Pr="00843BC2">
              <w:rPr>
                <w:rFonts w:cs="Times New Roman"/>
                <w:bCs/>
                <w:sz w:val="26"/>
                <w:szCs w:val="26"/>
                <w:lang w:val="kk-KZ"/>
              </w:rPr>
              <w:t>Казахстан</w:t>
            </w:r>
          </w:p>
        </w:tc>
        <w:tc>
          <w:tcPr>
            <w:tcW w:w="1696" w:type="dxa"/>
          </w:tcPr>
          <w:p w14:paraId="75FA9BD8" w14:textId="77777777" w:rsidR="0097161D" w:rsidRPr="00342630" w:rsidRDefault="0097161D" w:rsidP="00F84C62">
            <w:pPr>
              <w:jc w:val="both"/>
              <w:rPr>
                <w:rFonts w:cs="Times New Roman"/>
                <w:bCs/>
                <w:sz w:val="28"/>
                <w:szCs w:val="24"/>
                <w:highlight w:val="yellow"/>
                <w:lang w:val="kk-KZ"/>
              </w:rPr>
            </w:pPr>
            <w:r w:rsidRPr="00342630">
              <w:rPr>
                <w:b/>
                <w:noProof/>
                <w:sz w:val="44"/>
                <w:szCs w:val="24"/>
                <w:highlight w:val="yellow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AAAAE87" wp14:editId="3292F0B2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-6985</wp:posOffset>
                  </wp:positionV>
                  <wp:extent cx="776239" cy="1145116"/>
                  <wp:effectExtent l="0" t="0" r="5080" b="0"/>
                  <wp:wrapNone/>
                  <wp:docPr id="1" name="Рисунок 1" descr="https://www.kaznu.kz/content/images/pages/63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aznu.kz/content/images/pages/63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39" cy="114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03E4" w:rsidRPr="00342630" w14:paraId="2BF2F008" w14:textId="77777777" w:rsidTr="00363345">
        <w:trPr>
          <w:trHeight w:val="2170"/>
        </w:trPr>
        <w:tc>
          <w:tcPr>
            <w:tcW w:w="10485" w:type="dxa"/>
            <w:gridSpan w:val="3"/>
          </w:tcPr>
          <w:p w14:paraId="546C266C" w14:textId="5AED1722" w:rsidR="00C661FD" w:rsidRPr="00342630" w:rsidRDefault="00C661FD" w:rsidP="00F84C62">
            <w:pPr>
              <w:jc w:val="center"/>
              <w:rPr>
                <w:rFonts w:cs="Times New Roman"/>
                <w:bCs/>
                <w:sz w:val="28"/>
                <w:szCs w:val="28"/>
                <w:highlight w:val="yellow"/>
                <w:lang w:val="kk-KZ"/>
              </w:rPr>
            </w:pPr>
          </w:p>
          <w:p w14:paraId="675CABCC" w14:textId="03A3373E" w:rsidR="00C661FD" w:rsidRPr="005748B9" w:rsidRDefault="00363345" w:rsidP="00363345">
            <w:pPr>
              <w:ind w:left="167" w:firstLine="142"/>
              <w:jc w:val="center"/>
              <w:rPr>
                <w:rFonts w:cs="Times New Roman"/>
                <w:bCs/>
                <w:sz w:val="36"/>
                <w:szCs w:val="36"/>
                <w:lang w:val="kk-KZ"/>
              </w:rPr>
            </w:pPr>
            <w:r>
              <w:rPr>
                <w:rFonts w:cs="Times New Roman"/>
                <w:bCs/>
                <w:sz w:val="36"/>
                <w:szCs w:val="36"/>
                <w:lang w:val="kk-KZ"/>
              </w:rPr>
              <w:t xml:space="preserve">   </w:t>
            </w:r>
            <w:r w:rsidR="00D80C97" w:rsidRPr="005748B9">
              <w:rPr>
                <w:rFonts w:cs="Times New Roman"/>
                <w:bCs/>
                <w:sz w:val="36"/>
                <w:szCs w:val="36"/>
                <w:lang w:val="kk-KZ"/>
              </w:rPr>
              <w:t>Международная</w:t>
            </w:r>
            <w:r w:rsidR="00C661FD" w:rsidRPr="005748B9">
              <w:rPr>
                <w:rFonts w:cs="Times New Roman"/>
                <w:bCs/>
                <w:sz w:val="36"/>
                <w:szCs w:val="36"/>
                <w:lang w:val="kk-KZ"/>
              </w:rPr>
              <w:t xml:space="preserve"> научная конференция</w:t>
            </w:r>
          </w:p>
          <w:p w14:paraId="6CA735FD" w14:textId="1D947DA4" w:rsidR="0050238A" w:rsidRPr="005748B9" w:rsidRDefault="00C661FD" w:rsidP="00363345">
            <w:pPr>
              <w:ind w:left="167" w:firstLine="25"/>
              <w:jc w:val="center"/>
            </w:pPr>
            <w:r w:rsidRPr="005748B9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“</w:t>
            </w:r>
            <w:r w:rsidR="00D80C97" w:rsidRPr="005748B9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Обратные и некорректные задачи: теория, приложения и ИИ</w:t>
            </w:r>
            <w:r w:rsidRPr="005748B9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”</w:t>
            </w:r>
          </w:p>
          <w:p w14:paraId="14A64943" w14:textId="6BB42745" w:rsidR="00C661FD" w:rsidRPr="00363345" w:rsidRDefault="00D80C97" w:rsidP="00363345">
            <w:pPr>
              <w:ind w:left="167" w:hanging="284"/>
              <w:jc w:val="center"/>
              <w:rPr>
                <w:rFonts w:cs="Times New Roman"/>
                <w:b/>
                <w:sz w:val="28"/>
                <w:szCs w:val="24"/>
                <w:lang w:val="kk-KZ"/>
              </w:rPr>
            </w:pPr>
            <w:r w:rsidRPr="00363345">
              <w:rPr>
                <w:rFonts w:cs="Times New Roman"/>
                <w:b/>
                <w:sz w:val="28"/>
                <w:szCs w:val="24"/>
                <w:lang w:val="kk-KZ"/>
              </w:rPr>
              <w:t>Шымкент</w:t>
            </w:r>
            <w:r w:rsidR="0050238A" w:rsidRPr="00363345">
              <w:rPr>
                <w:rFonts w:cs="Times New Roman"/>
                <w:b/>
                <w:sz w:val="28"/>
                <w:szCs w:val="24"/>
                <w:lang w:val="kk-KZ"/>
              </w:rPr>
              <w:t xml:space="preserve">, </w:t>
            </w:r>
            <w:r w:rsidRPr="00363345">
              <w:rPr>
                <w:rFonts w:cs="Times New Roman"/>
                <w:b/>
                <w:sz w:val="28"/>
                <w:szCs w:val="24"/>
                <w:lang w:val="kk-KZ"/>
              </w:rPr>
              <w:t>3</w:t>
            </w:r>
            <w:r w:rsidR="0050238A" w:rsidRPr="00363345">
              <w:rPr>
                <w:rFonts w:cs="Times New Roman"/>
                <w:b/>
                <w:sz w:val="28"/>
                <w:szCs w:val="24"/>
                <w:lang w:val="kk-KZ"/>
              </w:rPr>
              <w:t>-</w:t>
            </w:r>
            <w:r w:rsidRPr="00363345">
              <w:rPr>
                <w:rFonts w:cs="Times New Roman"/>
                <w:b/>
                <w:sz w:val="28"/>
                <w:szCs w:val="24"/>
                <w:lang w:val="kk-KZ"/>
              </w:rPr>
              <w:t>7</w:t>
            </w:r>
            <w:r w:rsidR="0050238A" w:rsidRPr="00363345">
              <w:rPr>
                <w:rFonts w:cs="Times New Roman"/>
                <w:b/>
                <w:sz w:val="28"/>
                <w:szCs w:val="24"/>
                <w:lang w:val="kk-KZ"/>
              </w:rPr>
              <w:t xml:space="preserve"> апреля 202</w:t>
            </w:r>
            <w:r w:rsidRPr="00363345">
              <w:rPr>
                <w:rFonts w:cs="Times New Roman"/>
                <w:b/>
                <w:sz w:val="28"/>
                <w:szCs w:val="24"/>
                <w:lang w:val="kk-KZ"/>
              </w:rPr>
              <w:t xml:space="preserve">6 </w:t>
            </w:r>
            <w:r w:rsidR="0050238A" w:rsidRPr="00363345">
              <w:rPr>
                <w:rFonts w:cs="Times New Roman"/>
                <w:b/>
                <w:sz w:val="28"/>
                <w:szCs w:val="24"/>
                <w:lang w:val="kk-KZ"/>
              </w:rPr>
              <w:t>г.</w:t>
            </w:r>
          </w:p>
          <w:p w14:paraId="4AA4B650" w14:textId="0821E3D4" w:rsidR="00C661FD" w:rsidRPr="00342630" w:rsidRDefault="00C661FD" w:rsidP="00C661FD">
            <w:pPr>
              <w:jc w:val="center"/>
              <w:rPr>
                <w:rFonts w:cs="Times New Roman"/>
                <w:b/>
                <w:i/>
                <w:iCs/>
                <w:sz w:val="28"/>
                <w:szCs w:val="24"/>
                <w:highlight w:val="yellow"/>
                <w:lang w:val="kk-KZ"/>
              </w:rPr>
            </w:pPr>
          </w:p>
        </w:tc>
      </w:tr>
      <w:tr w:rsidR="0097161D" w14:paraId="1E717880" w14:textId="77777777" w:rsidTr="00363345">
        <w:trPr>
          <w:trHeight w:val="10037"/>
        </w:trPr>
        <w:tc>
          <w:tcPr>
            <w:tcW w:w="10485" w:type="dxa"/>
            <w:gridSpan w:val="3"/>
          </w:tcPr>
          <w:p w14:paraId="7F09EAA0" w14:textId="342028D5" w:rsidR="00C661FD" w:rsidRPr="005748B9" w:rsidRDefault="00F63948" w:rsidP="00363345">
            <w:pPr>
              <w:ind w:left="167" w:firstLine="284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F33225">
              <w:rPr>
                <w:rFonts w:cs="Times New Roman"/>
                <w:b/>
                <w:sz w:val="28"/>
                <w:szCs w:val="24"/>
                <w:lang w:val="kk-KZ"/>
              </w:rPr>
              <w:t>Второе</w:t>
            </w:r>
            <w:r w:rsidR="00E22396" w:rsidRPr="00F33225">
              <w:rPr>
                <w:rFonts w:cs="Times New Roman"/>
                <w:b/>
                <w:sz w:val="28"/>
                <w:szCs w:val="24"/>
                <w:lang w:val="kk-KZ"/>
              </w:rPr>
              <w:t xml:space="preserve"> информационное письмо</w:t>
            </w:r>
          </w:p>
          <w:p w14:paraId="7CAFE08B" w14:textId="6808E802" w:rsidR="00E22396" w:rsidRPr="00342630" w:rsidRDefault="00E22396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highlight w:val="yellow"/>
                <w:lang w:val="kk-KZ"/>
              </w:rPr>
            </w:pPr>
          </w:p>
          <w:p w14:paraId="58451A67" w14:textId="21293D6E" w:rsidR="0097161D" w:rsidRPr="005748B9" w:rsidRDefault="00F33225" w:rsidP="00363345">
            <w:pPr>
              <w:ind w:left="167" w:firstLine="284"/>
              <w:jc w:val="both"/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  <w:r w:rsidRPr="00F33225">
              <w:rPr>
                <w:rFonts w:cs="Times New Roman"/>
                <w:bCs/>
                <w:sz w:val="26"/>
                <w:szCs w:val="26"/>
                <w:lang w:val="kk-KZ"/>
              </w:rPr>
              <w:t>Организационный комитет</w:t>
            </w:r>
            <w:r w:rsidRPr="005748B9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97161D" w:rsidRPr="005748B9">
              <w:rPr>
                <w:rFonts w:cs="Times New Roman"/>
                <w:bCs/>
                <w:sz w:val="26"/>
                <w:szCs w:val="26"/>
                <w:lang w:val="kk-KZ"/>
              </w:rPr>
              <w:t xml:space="preserve">приглашает Вас принять участие в </w:t>
            </w:r>
            <w:r w:rsidR="00934E12" w:rsidRPr="005748B9">
              <w:rPr>
                <w:rFonts w:cs="Times New Roman"/>
                <w:bCs/>
                <w:sz w:val="26"/>
                <w:szCs w:val="26"/>
                <w:lang w:val="kk-KZ"/>
              </w:rPr>
              <w:t xml:space="preserve">работе </w:t>
            </w:r>
            <w:r w:rsidR="00D80C97" w:rsidRPr="005748B9">
              <w:rPr>
                <w:rFonts w:cs="Times New Roman"/>
                <w:bCs/>
                <w:sz w:val="26"/>
                <w:szCs w:val="26"/>
                <w:lang w:val="kk-KZ"/>
              </w:rPr>
              <w:t>Международной</w:t>
            </w:r>
            <w:r w:rsidR="000B3D5A" w:rsidRPr="005748B9">
              <w:rPr>
                <w:rFonts w:cs="Times New Roman"/>
                <w:bCs/>
                <w:sz w:val="26"/>
                <w:szCs w:val="26"/>
                <w:lang w:val="kk-KZ"/>
              </w:rPr>
              <w:t xml:space="preserve"> научной конференции</w:t>
            </w:r>
            <w:r w:rsidR="0097161D" w:rsidRPr="005748B9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97161D" w:rsidRPr="005748B9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“</w:t>
            </w:r>
            <w:r w:rsidR="00D80C97" w:rsidRPr="005748B9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Обратные и некорректные задачи: теория, приложения и ИИ</w:t>
            </w:r>
            <w:r w:rsidR="0097161D" w:rsidRPr="005748B9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”</w:t>
            </w:r>
            <w:r w:rsidR="0097161D" w:rsidRPr="005748B9">
              <w:rPr>
                <w:rFonts w:cs="Times New Roman"/>
                <w:b/>
                <w:bCs/>
                <w:sz w:val="26"/>
                <w:szCs w:val="26"/>
                <w:lang w:val="kk-KZ"/>
              </w:rPr>
              <w:t>.</w:t>
            </w:r>
            <w:r w:rsidR="0097161D" w:rsidRPr="005748B9">
              <w:rPr>
                <w:b/>
                <w:sz w:val="26"/>
                <w:szCs w:val="26"/>
              </w:rPr>
              <w:t xml:space="preserve">  </w:t>
            </w:r>
          </w:p>
          <w:p w14:paraId="6E12BFFA" w14:textId="46AA8322" w:rsidR="0097161D" w:rsidRPr="00D80C97" w:rsidRDefault="0097161D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Целью конференции</w:t>
            </w:r>
            <w:r w:rsidRPr="00D80C97">
              <w:rPr>
                <w:rFonts w:cs="Times New Roman"/>
                <w:bCs/>
                <w:color w:val="0070C0"/>
                <w:sz w:val="26"/>
                <w:szCs w:val="26"/>
                <w:lang w:val="kk-KZ"/>
              </w:rPr>
              <w:t> 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является объединение выдающихся ученых и молодых исследователей, работающих в области обратных и некорректных задач естествознания, </w:t>
            </w:r>
            <w:r w:rsidR="007C44F2" w:rsidRPr="00D80C97">
              <w:rPr>
                <w:rFonts w:cs="Times New Roman"/>
                <w:bCs/>
                <w:sz w:val="26"/>
                <w:szCs w:val="26"/>
                <w:lang w:val="kk-KZ"/>
              </w:rPr>
              <w:t>искусственного интеллекта</w:t>
            </w:r>
            <w:r w:rsidR="00FD5B51" w:rsidRPr="00D80C97">
              <w:rPr>
                <w:rFonts w:cs="Times New Roman"/>
                <w:bCs/>
                <w:sz w:val="26"/>
                <w:szCs w:val="26"/>
              </w:rPr>
              <w:t xml:space="preserve"> (ИИ)</w:t>
            </w:r>
            <w:r w:rsidR="007C44F2"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биомедицины, финансов и экономики</w:t>
            </w:r>
            <w:r w:rsidR="0054412D" w:rsidRPr="00D80C97">
              <w:rPr>
                <w:rFonts w:cs="Times New Roman"/>
                <w:bCs/>
                <w:sz w:val="26"/>
                <w:szCs w:val="26"/>
              </w:rPr>
              <w:t>,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для обмена опытом, обсуждения новых результатов и тенденций в развитии численных методов</w:t>
            </w:r>
            <w:r w:rsidR="0054412D"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решения обратных задач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и </w:t>
            </w:r>
            <w:r w:rsidR="0054412D" w:rsidRPr="00D80C97">
              <w:rPr>
                <w:rFonts w:cs="Times New Roman"/>
                <w:bCs/>
                <w:sz w:val="26"/>
                <w:szCs w:val="26"/>
                <w:lang w:val="kk-KZ"/>
              </w:rPr>
              <w:t>их применения на практике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67AFA6E6" w14:textId="2BB16CD4" w:rsidR="002F758F" w:rsidRPr="00D80C97" w:rsidRDefault="002F758F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bookmarkStart w:id="0" w:name="_GoBack"/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Работа конференции будет проходить</w:t>
            </w:r>
            <w:r w:rsidR="001662F6" w:rsidRPr="001662F6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CB2FF6" w:rsidRPr="00CB2FF6">
              <w:rPr>
                <w:rFonts w:cs="Times New Roman"/>
                <w:bCs/>
                <w:sz w:val="26"/>
                <w:szCs w:val="26"/>
                <w:lang w:val="kk-KZ"/>
              </w:rPr>
              <w:t>в рамках конгресса</w:t>
            </w:r>
            <w:r w:rsidR="00CB2FF6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824337">
              <w:rPr>
                <w:rFonts w:cs="Times New Roman"/>
                <w:bCs/>
                <w:sz w:val="26"/>
                <w:szCs w:val="26"/>
                <w:lang w:val="kk-KZ"/>
              </w:rPr>
              <w:t>и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во взаимодействии с Традиционной международной апрельской математической конференцией Института математики и математического моделирования КН МНВО РК и Международным математическим Центром СО РАН (Новосибирск, Россия).</w:t>
            </w:r>
          </w:p>
          <w:bookmarkEnd w:id="0"/>
          <w:p w14:paraId="501227B8" w14:textId="6182FA14" w:rsidR="0097161D" w:rsidRPr="00D80C97" w:rsidRDefault="0097161D" w:rsidP="00363345">
            <w:pPr>
              <w:ind w:left="167" w:firstLine="284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Основные направления</w:t>
            </w:r>
            <w:r w:rsidRPr="00D80C97">
              <w:rPr>
                <w:rFonts w:cs="Times New Roman"/>
                <w:b/>
                <w:color w:val="0070C0"/>
                <w:sz w:val="26"/>
                <w:szCs w:val="26"/>
              </w:rPr>
              <w:t xml:space="preserve"> конференции</w:t>
            </w:r>
            <w:r w:rsidRPr="00D80C97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 xml:space="preserve">: </w:t>
            </w:r>
          </w:p>
          <w:p w14:paraId="638A906A" w14:textId="29E76579" w:rsidR="0097161D" w:rsidRPr="00D80C97" w:rsidRDefault="0097161D" w:rsidP="00363345">
            <w:pPr>
              <w:pStyle w:val="a3"/>
              <w:numPr>
                <w:ilvl w:val="0"/>
                <w:numId w:val="1"/>
              </w:numPr>
              <w:tabs>
                <w:tab w:val="left" w:pos="751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Теория</w:t>
            </w:r>
            <w:r w:rsidR="006C732E"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и численные методы решения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обратных и некорректных задач и методы регуляризации </w:t>
            </w:r>
          </w:p>
          <w:p w14:paraId="55D312CA" w14:textId="4599A323" w:rsidR="0097161D" w:rsidRPr="00D80C97" w:rsidRDefault="0097161D" w:rsidP="00363345">
            <w:pPr>
              <w:pStyle w:val="a3"/>
              <w:numPr>
                <w:ilvl w:val="0"/>
                <w:numId w:val="1"/>
              </w:numPr>
              <w:tabs>
                <w:tab w:val="left" w:pos="751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Обратные задачи акустики, геофизики и других разделов естествознания</w:t>
            </w:r>
          </w:p>
          <w:p w14:paraId="1D84B8E2" w14:textId="0312C123" w:rsidR="0097161D" w:rsidRPr="00D80C97" w:rsidRDefault="0097161D" w:rsidP="00363345">
            <w:pPr>
              <w:pStyle w:val="a3"/>
              <w:numPr>
                <w:ilvl w:val="0"/>
                <w:numId w:val="1"/>
              </w:numPr>
              <w:tabs>
                <w:tab w:val="left" w:pos="751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Обратные задачи эпидемиологии, иммунологии, биологии и медицины</w:t>
            </w:r>
          </w:p>
          <w:p w14:paraId="33809FC6" w14:textId="468F5A1D" w:rsidR="00EA6139" w:rsidRPr="00D80C97" w:rsidRDefault="00EA6139" w:rsidP="00363345">
            <w:pPr>
              <w:pStyle w:val="a3"/>
              <w:numPr>
                <w:ilvl w:val="0"/>
                <w:numId w:val="1"/>
              </w:numPr>
              <w:tabs>
                <w:tab w:val="left" w:pos="751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Обратные задачи и искусственный интеллект</w:t>
            </w:r>
          </w:p>
          <w:p w14:paraId="07B5865B" w14:textId="0959FFD9" w:rsidR="0097161D" w:rsidRPr="00D80C97" w:rsidRDefault="0097161D" w:rsidP="00363345">
            <w:pPr>
              <w:pStyle w:val="a3"/>
              <w:numPr>
                <w:ilvl w:val="0"/>
                <w:numId w:val="1"/>
              </w:numPr>
              <w:tabs>
                <w:tab w:val="left" w:pos="751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Обратные задачи финансов и экономики</w:t>
            </w:r>
          </w:p>
          <w:p w14:paraId="1AD5D833" w14:textId="052561EB" w:rsidR="00C661FD" w:rsidRPr="00D80C97" w:rsidRDefault="00C661FD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65418C17" w14:textId="0CA73C92" w:rsidR="00CE1F22" w:rsidRPr="00D80C97" w:rsidRDefault="00CE1F22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Рабочие языки конференции: </w:t>
            </w:r>
            <w:r w:rsidRPr="0042233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казахский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Pr="0042233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русский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 и </w:t>
            </w:r>
            <w:r w:rsidRPr="0042233F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английский</w:t>
            </w: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2A730A04" w14:textId="3BF1C6FB" w:rsidR="00C01E91" w:rsidRPr="00997C92" w:rsidRDefault="00C01E91" w:rsidP="00363345">
            <w:pPr>
              <w:pStyle w:val="a3"/>
              <w:ind w:left="167" w:firstLine="284"/>
              <w:jc w:val="both"/>
              <w:rPr>
                <w:rStyle w:val="a5"/>
                <w:sz w:val="26"/>
                <w:szCs w:val="26"/>
                <w:highlight w:val="yellow"/>
                <w:lang w:val="kk-KZ"/>
              </w:rPr>
            </w:pPr>
          </w:p>
          <w:p w14:paraId="468571E7" w14:textId="3D8CC290" w:rsidR="00342630" w:rsidRDefault="006C5ECB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342630">
              <w:rPr>
                <w:rFonts w:cs="Times New Roman"/>
                <w:bCs/>
                <w:sz w:val="26"/>
                <w:szCs w:val="26"/>
                <w:lang w:val="kk-KZ"/>
              </w:rPr>
              <w:t>Регистрация на участие:</w:t>
            </w:r>
            <w:r w:rsidR="00342630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</w:p>
          <w:tbl>
            <w:tblPr>
              <w:tblStyle w:val="a4"/>
              <w:tblW w:w="12332" w:type="dxa"/>
              <w:tblInd w:w="8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2"/>
              <w:gridCol w:w="5130"/>
            </w:tblGrid>
            <w:tr w:rsidR="00342630" w:rsidRPr="0081117B" w14:paraId="3AA82F2B" w14:textId="77777777" w:rsidTr="0020331A">
              <w:trPr>
                <w:trHeight w:val="877"/>
              </w:trPr>
              <w:tc>
                <w:tcPr>
                  <w:tcW w:w="7202" w:type="dxa"/>
                </w:tcPr>
                <w:p w14:paraId="5FB495EA" w14:textId="094B3A2B" w:rsidR="00342630" w:rsidRPr="0020331A" w:rsidRDefault="00D115B5" w:rsidP="0081117B">
                  <w:pPr>
                    <w:framePr w:hSpace="180" w:wrap="around" w:vAnchor="page" w:hAnchor="margin" w:xAlign="center" w:y="793"/>
                    <w:ind w:left="167" w:hanging="11"/>
                    <w:jc w:val="both"/>
                    <w:rPr>
                      <w:rFonts w:cs="Times New Roman"/>
                      <w:bCs/>
                      <w:sz w:val="24"/>
                      <w:szCs w:val="24"/>
                      <w:lang w:val="kk-KZ"/>
                    </w:rPr>
                  </w:pPr>
                  <w:hyperlink r:id="rId9" w:history="1">
                    <w:r w:rsidR="00C91BB2" w:rsidRPr="0020331A">
                      <w:rPr>
                        <w:rStyle w:val="a5"/>
                        <w:rFonts w:cs="Times New Roman"/>
                        <w:bCs/>
                        <w:sz w:val="24"/>
                        <w:szCs w:val="24"/>
                        <w:lang w:val="kk-KZ"/>
                      </w:rPr>
                      <w:t>https://docs.google.com/forms/d/e/1FAIpQLSeEjir9oF6QL5Pp6IcZKDFWEZWdCgUrHJYfiTWMmOJR-KOxFg/viewform?usp=header</w:t>
                    </w:r>
                  </w:hyperlink>
                  <w:r w:rsidR="00342630" w:rsidRPr="0020331A">
                    <w:rPr>
                      <w:rFonts w:cs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130" w:type="dxa"/>
                </w:tcPr>
                <w:p w14:paraId="20A9D0B7" w14:textId="5CB8CB92" w:rsidR="00342630" w:rsidRPr="00D80C97" w:rsidRDefault="00F81AD8" w:rsidP="0081117B">
                  <w:pPr>
                    <w:framePr w:hSpace="180" w:wrap="around" w:vAnchor="page" w:hAnchor="margin" w:xAlign="center" w:y="793"/>
                    <w:ind w:left="167"/>
                    <w:jc w:val="both"/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6217AF90" wp14:editId="7DBA1B4D">
                        <wp:simplePos x="0" y="0"/>
                        <wp:positionH relativeFrom="column">
                          <wp:posOffset>111760</wp:posOffset>
                        </wp:positionH>
                        <wp:positionV relativeFrom="paragraph">
                          <wp:posOffset>-1070558</wp:posOffset>
                        </wp:positionV>
                        <wp:extent cx="1181100" cy="1874283"/>
                        <wp:effectExtent l="0" t="0" r="0" b="0"/>
                        <wp:wrapNone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461" cy="187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42630" w:rsidRPr="00D80C97"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  <w:t xml:space="preserve"> </w:t>
                  </w:r>
                </w:p>
                <w:p w14:paraId="2DE80F85" w14:textId="4FDF32F6" w:rsidR="00342630" w:rsidRDefault="00342630" w:rsidP="0081117B">
                  <w:pPr>
                    <w:framePr w:hSpace="180" w:wrap="around" w:vAnchor="page" w:hAnchor="margin" w:xAlign="center" w:y="793"/>
                    <w:ind w:left="167"/>
                    <w:jc w:val="both"/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</w:pPr>
                </w:p>
              </w:tc>
            </w:tr>
          </w:tbl>
          <w:p w14:paraId="202F9A5A" w14:textId="1F5E7C13" w:rsidR="002845F6" w:rsidRDefault="002845F6" w:rsidP="00363345">
            <w:pPr>
              <w:ind w:left="167" w:firstLine="284"/>
              <w:jc w:val="both"/>
              <w:rPr>
                <w:lang w:val="kk-KZ"/>
              </w:rPr>
            </w:pPr>
            <w:r w:rsidRPr="00342630">
              <w:rPr>
                <w:rFonts w:cs="Times New Roman"/>
                <w:bCs/>
                <w:sz w:val="26"/>
                <w:szCs w:val="26"/>
                <w:lang w:val="kk-KZ"/>
              </w:rPr>
              <w:t>Сайт конференции</w:t>
            </w:r>
            <w:r w:rsidRPr="00342630">
              <w:rPr>
                <w:rFonts w:cs="Times New Roman"/>
                <w:bCs/>
                <w:sz w:val="26"/>
                <w:szCs w:val="26"/>
              </w:rPr>
              <w:t xml:space="preserve">: </w:t>
            </w:r>
            <w:r w:rsidR="00342630" w:rsidRPr="00342630">
              <w:t xml:space="preserve"> </w:t>
            </w:r>
            <w:hyperlink r:id="rId11" w:history="1">
              <w:r w:rsidR="00342630" w:rsidRPr="00997C92">
                <w:rPr>
                  <w:rStyle w:val="a5"/>
                  <w:sz w:val="26"/>
                  <w:szCs w:val="26"/>
                </w:rPr>
                <w:t>https://www.mathcongresskz2026.com/ru</w:t>
              </w:r>
            </w:hyperlink>
            <w:r w:rsidR="00342630">
              <w:rPr>
                <w:lang w:val="kk-KZ"/>
              </w:rPr>
              <w:t xml:space="preserve"> </w:t>
            </w:r>
          </w:p>
          <w:p w14:paraId="08117A35" w14:textId="77777777" w:rsidR="00342630" w:rsidRPr="00342630" w:rsidRDefault="00342630" w:rsidP="00363345">
            <w:pPr>
              <w:ind w:left="167" w:firstLine="284"/>
              <w:jc w:val="both"/>
              <w:rPr>
                <w:rStyle w:val="a5"/>
                <w:highlight w:val="yellow"/>
                <w:lang w:val="kk-KZ"/>
              </w:rPr>
            </w:pPr>
          </w:p>
          <w:p w14:paraId="37BAD419" w14:textId="283F01FE" w:rsidR="006C5ECB" w:rsidRPr="00997C92" w:rsidRDefault="006C5ECB" w:rsidP="00363345">
            <w:pPr>
              <w:ind w:left="167" w:firstLine="284"/>
              <w:jc w:val="both"/>
              <w:rPr>
                <w:rStyle w:val="a5"/>
                <w:rFonts w:cs="Times New Roman"/>
                <w:bCs/>
                <w:sz w:val="26"/>
                <w:szCs w:val="26"/>
                <w:highlight w:val="yellow"/>
                <w:lang w:val="kk-KZ"/>
              </w:rPr>
            </w:pPr>
            <w:r w:rsidRPr="00D80C97">
              <w:rPr>
                <w:rFonts w:cs="Times New Roman"/>
                <w:bCs/>
                <w:sz w:val="26"/>
                <w:szCs w:val="26"/>
                <w:lang w:val="kk-KZ"/>
              </w:rPr>
              <w:t xml:space="preserve">Тезисы докладов по прилагаемой форме прикреплять при регистрации либо присылать на электронный адрес конференции: </w:t>
            </w:r>
            <w:r w:rsidR="00572515" w:rsidRPr="00D80C97">
              <w:t xml:space="preserve"> </w:t>
            </w:r>
            <w:hyperlink r:id="rId12" w:history="1">
              <w:r w:rsidR="00572515" w:rsidRPr="00997C92">
                <w:rPr>
                  <w:rStyle w:val="a5"/>
                  <w:sz w:val="26"/>
                  <w:szCs w:val="26"/>
                </w:rPr>
                <w:t>math.congress-3@math.kz</w:t>
              </w:r>
            </w:hyperlink>
            <w:r w:rsidR="00572515" w:rsidRPr="00997C92">
              <w:rPr>
                <w:sz w:val="26"/>
                <w:szCs w:val="26"/>
                <w:lang w:val="kk-KZ"/>
              </w:rPr>
              <w:t xml:space="preserve"> </w:t>
            </w:r>
          </w:p>
          <w:p w14:paraId="207585C5" w14:textId="1128ACB4" w:rsidR="00FA525E" w:rsidRPr="00342630" w:rsidRDefault="00FA525E" w:rsidP="00363345">
            <w:pPr>
              <w:ind w:left="167"/>
              <w:jc w:val="both"/>
              <w:rPr>
                <w:rFonts w:cs="Times New Roman"/>
                <w:bCs/>
                <w:sz w:val="26"/>
                <w:szCs w:val="26"/>
                <w:highlight w:val="yellow"/>
                <w:lang w:val="kk-KZ"/>
              </w:rPr>
            </w:pPr>
          </w:p>
          <w:p w14:paraId="709879F0" w14:textId="2A901A07" w:rsidR="00EC62BC" w:rsidRPr="00363345" w:rsidRDefault="00EC62BC" w:rsidP="00363345">
            <w:pPr>
              <w:ind w:left="167" w:firstLine="280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  <w:r w:rsidRPr="00363345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lastRenderedPageBreak/>
              <w:t>Оргвзносы</w:t>
            </w:r>
            <w:r w:rsidR="00E4248F" w:rsidRPr="00363345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 xml:space="preserve"> </w:t>
            </w:r>
          </w:p>
          <w:p w14:paraId="754357A1" w14:textId="1E7C2F98" w:rsidR="00363345" w:rsidRPr="00363345" w:rsidRDefault="00363345" w:rsidP="00363345">
            <w:pPr>
              <w:ind w:left="167" w:firstLine="28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63345">
              <w:rPr>
                <w:rFonts w:cs="Times New Roman"/>
                <w:bCs/>
                <w:sz w:val="26"/>
                <w:szCs w:val="26"/>
              </w:rPr>
              <w:t xml:space="preserve">Организационный взнос составляет </w:t>
            </w:r>
            <w:r w:rsidRPr="00363345">
              <w:rPr>
                <w:rFonts w:cs="Times New Roman"/>
                <w:bCs/>
                <w:i/>
                <w:iCs/>
                <w:sz w:val="26"/>
                <w:szCs w:val="26"/>
              </w:rPr>
              <w:t>40 000</w:t>
            </w:r>
            <w:r w:rsidRPr="00363345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363345">
              <w:rPr>
                <w:rFonts w:cs="Times New Roman"/>
                <w:bCs/>
                <w:i/>
                <w:iCs/>
                <w:sz w:val="26"/>
                <w:szCs w:val="26"/>
              </w:rPr>
              <w:t>тенге</w:t>
            </w:r>
            <w:r w:rsidRPr="00363345">
              <w:rPr>
                <w:rFonts w:cs="Times New Roman"/>
                <w:bCs/>
                <w:sz w:val="26"/>
                <w:szCs w:val="26"/>
              </w:rPr>
              <w:t xml:space="preserve"> за каждого участника.</w:t>
            </w:r>
          </w:p>
          <w:p w14:paraId="010E84E8" w14:textId="6C38E1F6" w:rsidR="00EC62BC" w:rsidRPr="00363345" w:rsidRDefault="00363345" w:rsidP="00363345">
            <w:pPr>
              <w:ind w:left="167" w:firstLine="28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63345">
              <w:rPr>
                <w:rFonts w:cs="Times New Roman"/>
                <w:bCs/>
                <w:sz w:val="26"/>
                <w:szCs w:val="26"/>
              </w:rPr>
              <w:t>Студент</w:t>
            </w:r>
            <w:r w:rsidRPr="00363345">
              <w:rPr>
                <w:rFonts w:cs="Times New Roman"/>
                <w:bCs/>
                <w:sz w:val="26"/>
                <w:szCs w:val="26"/>
                <w:lang w:val="kk-KZ"/>
              </w:rPr>
              <w:t>ам</w:t>
            </w:r>
            <w:r w:rsidRPr="00363345">
              <w:rPr>
                <w:rFonts w:cs="Times New Roman"/>
                <w:bCs/>
                <w:sz w:val="26"/>
                <w:szCs w:val="26"/>
              </w:rPr>
              <w:t>, магистрант</w:t>
            </w:r>
            <w:r w:rsidRPr="00363345">
              <w:rPr>
                <w:rFonts w:cs="Times New Roman"/>
                <w:bCs/>
                <w:sz w:val="26"/>
                <w:szCs w:val="26"/>
                <w:lang w:val="kk-KZ"/>
              </w:rPr>
              <w:t>ам</w:t>
            </w:r>
            <w:r w:rsidRPr="00363345">
              <w:rPr>
                <w:rFonts w:cs="Times New Roman"/>
                <w:bCs/>
                <w:sz w:val="26"/>
                <w:szCs w:val="26"/>
              </w:rPr>
              <w:t xml:space="preserve"> и докторант</w:t>
            </w:r>
            <w:r w:rsidRPr="00363345">
              <w:rPr>
                <w:rFonts w:cs="Times New Roman"/>
                <w:bCs/>
                <w:sz w:val="26"/>
                <w:szCs w:val="26"/>
                <w:lang w:val="kk-KZ"/>
              </w:rPr>
              <w:t>ам</w:t>
            </w:r>
            <w:r w:rsidR="00EC62BC" w:rsidRPr="00363345">
              <w:rPr>
                <w:rFonts w:cs="Times New Roman"/>
                <w:bCs/>
                <w:sz w:val="26"/>
                <w:szCs w:val="26"/>
              </w:rPr>
              <w:t xml:space="preserve"> – </w:t>
            </w:r>
            <w:r w:rsidR="00C86E97" w:rsidRPr="00363345">
              <w:rPr>
                <w:rFonts w:cs="Times New Roman"/>
                <w:bCs/>
                <w:sz w:val="26"/>
                <w:szCs w:val="26"/>
              </w:rPr>
              <w:t>бесплатно</w:t>
            </w:r>
            <w:r w:rsidR="00307F2C" w:rsidRPr="00363345">
              <w:rPr>
                <w:rFonts w:cs="Times New Roman"/>
                <w:bCs/>
                <w:sz w:val="26"/>
                <w:szCs w:val="26"/>
              </w:rPr>
              <w:t>.</w:t>
            </w:r>
          </w:p>
          <w:p w14:paraId="549DA6CC" w14:textId="5A9B6297" w:rsidR="00363345" w:rsidRPr="00CB2FF6" w:rsidRDefault="00363345" w:rsidP="00363345">
            <w:pPr>
              <w:ind w:left="167" w:firstLine="28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B2FF6">
              <w:rPr>
                <w:rFonts w:cs="Times New Roman"/>
                <w:bCs/>
                <w:sz w:val="26"/>
                <w:szCs w:val="26"/>
              </w:rPr>
              <w:t xml:space="preserve">Реквизиты для оплаты доступны на сайте </w:t>
            </w:r>
            <w:r w:rsidR="00CB2FF6" w:rsidRPr="00CB2FF6">
              <w:rPr>
                <w:rFonts w:cs="Times New Roman"/>
                <w:bCs/>
                <w:sz w:val="26"/>
                <w:szCs w:val="26"/>
                <w:lang w:val="kk-KZ"/>
              </w:rPr>
              <w:t>конгресса</w:t>
            </w:r>
            <w:r w:rsidRPr="00CB2FF6">
              <w:rPr>
                <w:rFonts w:cs="Times New Roman"/>
                <w:bCs/>
                <w:sz w:val="26"/>
                <w:szCs w:val="26"/>
              </w:rPr>
              <w:t xml:space="preserve">. </w:t>
            </w:r>
          </w:p>
          <w:p w14:paraId="3605051E" w14:textId="4FA6B304" w:rsidR="00363345" w:rsidRDefault="00363345" w:rsidP="00363345">
            <w:pPr>
              <w:ind w:left="167" w:firstLine="28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B2FF6">
              <w:rPr>
                <w:rFonts w:cs="Times New Roman"/>
                <w:bCs/>
                <w:sz w:val="26"/>
                <w:szCs w:val="26"/>
              </w:rPr>
              <w:t xml:space="preserve">Участники, испытывающие сложности с оплатой оргвзноса могут обратиться в Оргкомитет </w:t>
            </w:r>
            <w:r w:rsidR="0072748B" w:rsidRPr="00CB2FF6">
              <w:t xml:space="preserve"> </w:t>
            </w:r>
            <w:hyperlink r:id="rId13" w:history="1">
              <w:r w:rsidR="0072748B" w:rsidRPr="00CB2FF6">
                <w:rPr>
                  <w:rStyle w:val="a5"/>
                  <w:rFonts w:cs="Times New Roman"/>
                  <w:bCs/>
                  <w:sz w:val="26"/>
                  <w:szCs w:val="26"/>
                </w:rPr>
                <w:t>math.congress@math.kz</w:t>
              </w:r>
            </w:hyperlink>
            <w:r w:rsidR="0072748B" w:rsidRPr="00CB2FF6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Pr="00CB2FF6">
              <w:rPr>
                <w:rFonts w:cs="Times New Roman"/>
                <w:bCs/>
                <w:sz w:val="26"/>
                <w:szCs w:val="26"/>
              </w:rPr>
              <w:t>с просьбой о поддержке.</w:t>
            </w:r>
          </w:p>
          <w:p w14:paraId="5D4D67A6" w14:textId="77777777" w:rsidR="00363345" w:rsidRDefault="00363345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14:paraId="20215BA4" w14:textId="79A22AB5" w:rsidR="00C661FD" w:rsidRPr="00DE569A" w:rsidRDefault="006C5ECB" w:rsidP="00363345">
            <w:pPr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E569A">
              <w:rPr>
                <w:rFonts w:cs="Times New Roman"/>
                <w:bCs/>
                <w:sz w:val="26"/>
                <w:szCs w:val="26"/>
              </w:rPr>
              <w:t xml:space="preserve">В </w:t>
            </w:r>
            <w:r w:rsidR="00DE569A" w:rsidRPr="00DE569A">
              <w:rPr>
                <w:rFonts w:cs="Times New Roman"/>
                <w:bCs/>
                <w:sz w:val="26"/>
                <w:szCs w:val="26"/>
                <w:lang w:val="kk-KZ"/>
              </w:rPr>
              <w:t>Шымкенте</w:t>
            </w:r>
            <w:r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предоставляется размещение в нескольких гостиницах разных категорий. Раннее бронирование рекомендуется осуществлять, обратившись в Оргкомитет или  напрямую в гостиницу. Список отелей </w:t>
            </w:r>
            <w:r w:rsidR="0003280C" w:rsidRPr="00DE569A">
              <w:rPr>
                <w:rFonts w:cs="Times New Roman"/>
                <w:bCs/>
                <w:sz w:val="26"/>
                <w:szCs w:val="26"/>
                <w:lang w:val="kk-KZ"/>
              </w:rPr>
              <w:t>представлен</w:t>
            </w:r>
            <w:r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на сайте конференции.</w:t>
            </w:r>
          </w:p>
          <w:p w14:paraId="1F743395" w14:textId="77777777" w:rsidR="00EC62BC" w:rsidRPr="00342630" w:rsidRDefault="00EC62BC" w:rsidP="00363345">
            <w:pPr>
              <w:ind w:left="167" w:firstLine="284"/>
              <w:jc w:val="both"/>
              <w:rPr>
                <w:rFonts w:cs="Times New Roman"/>
                <w:b/>
                <w:color w:val="0070C0"/>
                <w:sz w:val="26"/>
                <w:szCs w:val="26"/>
                <w:highlight w:val="yellow"/>
                <w:lang w:val="kk-KZ"/>
              </w:rPr>
            </w:pPr>
          </w:p>
          <w:p w14:paraId="29D3BF18" w14:textId="316C3684" w:rsidR="0097161D" w:rsidRPr="00DE569A" w:rsidRDefault="0097161D" w:rsidP="00363345">
            <w:pPr>
              <w:ind w:left="167" w:firstLine="284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  <w:r w:rsidRPr="00DE569A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Важные даты:</w:t>
            </w:r>
          </w:p>
          <w:p w14:paraId="3B56D303" w14:textId="45599CEF" w:rsidR="0097161D" w:rsidRPr="00DE569A" w:rsidRDefault="003D2062" w:rsidP="00797CE7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До </w:t>
            </w:r>
            <w:r w:rsidR="00DE569A" w:rsidRPr="00DE569A">
              <w:rPr>
                <w:rFonts w:cs="Times New Roman"/>
                <w:b/>
                <w:sz w:val="26"/>
                <w:szCs w:val="26"/>
                <w:lang w:val="kk-KZ"/>
              </w:rPr>
              <w:t xml:space="preserve">1 </w:t>
            </w:r>
            <w:r w:rsidR="0097161D" w:rsidRPr="00DE569A">
              <w:rPr>
                <w:rFonts w:cs="Times New Roman"/>
                <w:b/>
                <w:sz w:val="26"/>
                <w:szCs w:val="26"/>
                <w:lang w:val="kk-KZ"/>
              </w:rPr>
              <w:t>марта</w:t>
            </w:r>
            <w:r w:rsidR="006C732E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282985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>– регистрация и подача тезисов;</w:t>
            </w:r>
          </w:p>
          <w:p w14:paraId="0CE9E506" w14:textId="043D653C" w:rsidR="0097161D" w:rsidRPr="00DE569A" w:rsidRDefault="003D2062" w:rsidP="00797CE7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До </w:t>
            </w:r>
            <w:r w:rsidR="00DE569A" w:rsidRPr="00DE569A">
              <w:rPr>
                <w:rFonts w:cs="Times New Roman"/>
                <w:b/>
                <w:sz w:val="26"/>
                <w:szCs w:val="26"/>
                <w:lang w:val="kk-KZ"/>
              </w:rPr>
              <w:t xml:space="preserve">10 марта 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>– подтверждение включения докладов в программу;</w:t>
            </w:r>
          </w:p>
          <w:p w14:paraId="455306F6" w14:textId="6EAA0C2E" w:rsidR="00DE569A" w:rsidRPr="00DE569A" w:rsidRDefault="00282985" w:rsidP="00797CE7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67" w:firstLine="284"/>
              <w:jc w:val="both"/>
              <w:rPr>
                <w:sz w:val="23"/>
                <w:szCs w:val="23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DE569A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До </w:t>
            </w:r>
            <w:r w:rsidR="00DE569A" w:rsidRPr="00DE569A">
              <w:rPr>
                <w:rFonts w:cs="Times New Roman"/>
                <w:b/>
                <w:sz w:val="26"/>
                <w:szCs w:val="26"/>
                <w:lang w:val="kk-KZ"/>
              </w:rPr>
              <w:t xml:space="preserve">15 марта </w:t>
            </w:r>
            <w:r w:rsidR="00DE569A" w:rsidRPr="00DE569A">
              <w:rPr>
                <w:rFonts w:cs="Times New Roman"/>
                <w:bCs/>
                <w:sz w:val="26"/>
                <w:szCs w:val="26"/>
                <w:lang w:val="kk-KZ"/>
              </w:rPr>
              <w:t>– оплата регистрационного взноса;</w:t>
            </w:r>
            <w:r w:rsidR="00DE569A" w:rsidRPr="00DE569A">
              <w:rPr>
                <w:sz w:val="23"/>
                <w:szCs w:val="23"/>
              </w:rPr>
              <w:t xml:space="preserve"> </w:t>
            </w:r>
          </w:p>
          <w:p w14:paraId="0F50F8EB" w14:textId="0CA231B5" w:rsidR="00DE569A" w:rsidRPr="00282985" w:rsidRDefault="00282985" w:rsidP="00797CE7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67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DE569A" w:rsidRPr="00282985">
              <w:rPr>
                <w:rFonts w:cs="Times New Roman"/>
                <w:bCs/>
                <w:sz w:val="26"/>
                <w:szCs w:val="26"/>
                <w:lang w:val="kk-KZ"/>
              </w:rPr>
              <w:t xml:space="preserve">До </w:t>
            </w:r>
            <w:r w:rsidR="00DE569A" w:rsidRPr="00282985">
              <w:rPr>
                <w:rFonts w:cs="Times New Roman"/>
                <w:b/>
                <w:sz w:val="26"/>
                <w:szCs w:val="26"/>
                <w:lang w:val="kk-KZ"/>
              </w:rPr>
              <w:t>28 марта</w:t>
            </w:r>
            <w:r w:rsidR="00DE569A" w:rsidRPr="00282985">
              <w:rPr>
                <w:rFonts w:cs="Times New Roman"/>
                <w:bCs/>
                <w:sz w:val="26"/>
                <w:szCs w:val="26"/>
                <w:lang w:val="kk-KZ"/>
              </w:rPr>
              <w:t xml:space="preserve"> – </w:t>
            </w:r>
            <w:r w:rsidRPr="00282985">
              <w:rPr>
                <w:rFonts w:cs="Times New Roman"/>
                <w:bCs/>
                <w:sz w:val="26"/>
                <w:szCs w:val="26"/>
                <w:lang w:val="kk-KZ"/>
              </w:rPr>
              <w:t>предоставление программы;</w:t>
            </w:r>
          </w:p>
          <w:p w14:paraId="39704334" w14:textId="17D8AE79" w:rsidR="00DE3DCA" w:rsidRPr="00DE569A" w:rsidRDefault="00282985" w:rsidP="00797CE7">
            <w:pPr>
              <w:pStyle w:val="a3"/>
              <w:numPr>
                <w:ilvl w:val="0"/>
                <w:numId w:val="1"/>
              </w:numPr>
              <w:tabs>
                <w:tab w:val="left" w:pos="746"/>
                <w:tab w:val="left" w:pos="1872"/>
                <w:tab w:val="left" w:pos="2297"/>
              </w:tabs>
              <w:ind w:left="462" w:firstLine="1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>
              <w:rPr>
                <w:rFonts w:cs="Times New Roman"/>
                <w:b/>
                <w:sz w:val="26"/>
                <w:szCs w:val="26"/>
                <w:lang w:val="kk-KZ"/>
              </w:rPr>
              <w:t xml:space="preserve"> </w:t>
            </w:r>
            <w:r w:rsidR="00DE569A" w:rsidRPr="00DE569A">
              <w:rPr>
                <w:rFonts w:cs="Times New Roman"/>
                <w:b/>
                <w:sz w:val="26"/>
                <w:szCs w:val="26"/>
                <w:lang w:val="kk-KZ"/>
              </w:rPr>
              <w:t>3</w:t>
            </w:r>
            <w:r w:rsidR="00EF766E" w:rsidRPr="00DE569A">
              <w:rPr>
                <w:rFonts w:cs="Times New Roman"/>
                <w:b/>
                <w:sz w:val="26"/>
                <w:szCs w:val="26"/>
                <w:lang w:val="kk-KZ"/>
              </w:rPr>
              <w:t>-</w:t>
            </w:r>
            <w:r w:rsidR="00DE569A" w:rsidRPr="00DE569A">
              <w:rPr>
                <w:rFonts w:cs="Times New Roman"/>
                <w:b/>
                <w:sz w:val="26"/>
                <w:szCs w:val="26"/>
                <w:lang w:val="kk-KZ"/>
              </w:rPr>
              <w:t>6</w:t>
            </w:r>
            <w:r w:rsidR="0097161D" w:rsidRPr="00DE569A">
              <w:rPr>
                <w:rFonts w:cs="Times New Roman"/>
                <w:b/>
                <w:sz w:val="26"/>
                <w:szCs w:val="26"/>
                <w:lang w:val="kk-KZ"/>
              </w:rPr>
              <w:t xml:space="preserve"> апреля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– </w:t>
            </w:r>
            <w:r w:rsidR="00DE569A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регистрация, 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>открытие конференции, пленарные</w:t>
            </w:r>
            <w:r w:rsidR="00EF766E" w:rsidRPr="00DE569A">
              <w:rPr>
                <w:rFonts w:cs="Times New Roman"/>
                <w:bCs/>
                <w:sz w:val="26"/>
                <w:szCs w:val="26"/>
                <w:lang w:val="kk-KZ"/>
              </w:rPr>
              <w:t>/секционные</w:t>
            </w:r>
            <w:r w:rsidR="0097161D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 доклады</w:t>
            </w:r>
            <w:r w:rsidR="00DE569A" w:rsidRPr="00DE569A">
              <w:rPr>
                <w:rFonts w:cs="Times New Roman"/>
                <w:bCs/>
                <w:sz w:val="26"/>
                <w:szCs w:val="26"/>
                <w:lang w:val="kk-KZ"/>
              </w:rPr>
              <w:t>, экскурсии по Туркестанской области</w:t>
            </w:r>
            <w:r w:rsidR="00AE04F4" w:rsidRPr="00DE569A">
              <w:rPr>
                <w:rFonts w:cs="Times New Roman"/>
                <w:bCs/>
                <w:sz w:val="26"/>
                <w:szCs w:val="26"/>
              </w:rPr>
              <w:t>;</w:t>
            </w:r>
          </w:p>
          <w:p w14:paraId="7AEAA9E7" w14:textId="2E02AFA2" w:rsidR="00AE04F4" w:rsidRPr="00DE569A" w:rsidRDefault="00AE04F4" w:rsidP="00797CE7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67" w:firstLine="284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DE569A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DE569A">
              <w:t xml:space="preserve"> </w:t>
            </w:r>
            <w:r w:rsidR="00DE569A" w:rsidRPr="00DE569A">
              <w:rPr>
                <w:rFonts w:cs="Times New Roman"/>
                <w:b/>
                <w:sz w:val="26"/>
                <w:szCs w:val="26"/>
                <w:lang w:val="kk-KZ"/>
              </w:rPr>
              <w:t>7</w:t>
            </w:r>
            <w:r w:rsidRPr="00DE569A">
              <w:rPr>
                <w:rFonts w:cs="Times New Roman"/>
                <w:b/>
                <w:sz w:val="26"/>
                <w:szCs w:val="26"/>
              </w:rPr>
              <w:t xml:space="preserve"> апреля </w:t>
            </w:r>
            <w:r w:rsidR="0020331A" w:rsidRPr="00282985">
              <w:rPr>
                <w:rFonts w:cs="Times New Roman"/>
                <w:bCs/>
                <w:sz w:val="26"/>
                <w:szCs w:val="26"/>
                <w:lang w:val="kk-KZ"/>
              </w:rPr>
              <w:t>–</w:t>
            </w:r>
            <w:r w:rsidRPr="00DE569A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DE569A" w:rsidRPr="00DE569A">
              <w:rPr>
                <w:rFonts w:cs="Times New Roman"/>
                <w:bCs/>
                <w:sz w:val="26"/>
                <w:szCs w:val="26"/>
                <w:lang w:val="kk-KZ"/>
              </w:rPr>
              <w:t xml:space="preserve">закрытие, </w:t>
            </w:r>
            <w:r w:rsidRPr="00DE569A">
              <w:rPr>
                <w:rFonts w:cs="Times New Roman"/>
                <w:bCs/>
                <w:sz w:val="26"/>
                <w:szCs w:val="26"/>
                <w:lang w:val="kk-KZ"/>
              </w:rPr>
              <w:t>день отъезда</w:t>
            </w:r>
            <w:r w:rsidRPr="00DE569A">
              <w:rPr>
                <w:rFonts w:cs="Times New Roman"/>
                <w:bCs/>
                <w:sz w:val="26"/>
                <w:szCs w:val="26"/>
              </w:rPr>
              <w:t>.</w:t>
            </w:r>
          </w:p>
          <w:p w14:paraId="2067ACE8" w14:textId="77777777" w:rsidR="00EC62BC" w:rsidRPr="00DE569A" w:rsidRDefault="00EC62BC" w:rsidP="00363345">
            <w:pPr>
              <w:tabs>
                <w:tab w:val="left" w:pos="1027"/>
              </w:tabs>
              <w:ind w:left="167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</w:p>
          <w:p w14:paraId="57124409" w14:textId="77777777" w:rsidR="00EC62BC" w:rsidRPr="00342630" w:rsidRDefault="00EC62BC" w:rsidP="00363345">
            <w:pPr>
              <w:tabs>
                <w:tab w:val="left" w:pos="1027"/>
              </w:tabs>
              <w:ind w:left="167"/>
              <w:jc w:val="both"/>
              <w:rPr>
                <w:rFonts w:cs="Times New Roman"/>
                <w:bCs/>
                <w:sz w:val="28"/>
                <w:szCs w:val="24"/>
                <w:highlight w:val="yellow"/>
                <w:lang w:val="kk-KZ"/>
              </w:rPr>
            </w:pPr>
          </w:p>
          <w:p w14:paraId="0403BCDF" w14:textId="5360C534" w:rsidR="00EC62BC" w:rsidRPr="00997C92" w:rsidRDefault="004863D8" w:rsidP="00363345">
            <w:pPr>
              <w:tabs>
                <w:tab w:val="left" w:pos="1027"/>
              </w:tabs>
              <w:ind w:left="167"/>
              <w:jc w:val="right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997C92">
              <w:rPr>
                <w:rFonts w:cs="Times New Roman"/>
                <w:bCs/>
                <w:sz w:val="26"/>
                <w:szCs w:val="26"/>
                <w:lang w:val="kk-KZ"/>
              </w:rPr>
              <w:t xml:space="preserve">                                                                                               Организационный комитет</w:t>
            </w:r>
          </w:p>
        </w:tc>
      </w:tr>
    </w:tbl>
    <w:p w14:paraId="6A31CB92" w14:textId="5D17A034" w:rsidR="003D5BD0" w:rsidRPr="003D5BD0" w:rsidRDefault="00A86DFF" w:rsidP="00C01E91">
      <w:pPr>
        <w:tabs>
          <w:tab w:val="left" w:pos="960"/>
        </w:tabs>
        <w:rPr>
          <w:lang w:val="kk-KZ"/>
        </w:rPr>
      </w:pPr>
      <w:r>
        <w:rPr>
          <w:lang w:val="kk-KZ"/>
        </w:rPr>
        <w:lastRenderedPageBreak/>
        <w:t xml:space="preserve"> </w:t>
      </w:r>
    </w:p>
    <w:sectPr w:rsidR="003D5BD0" w:rsidRPr="003D5BD0" w:rsidSect="007E15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D2798" w14:textId="77777777" w:rsidR="00D115B5" w:rsidRDefault="00D115B5" w:rsidP="00EA6139">
      <w:pPr>
        <w:spacing w:after="0" w:line="240" w:lineRule="auto"/>
      </w:pPr>
      <w:r>
        <w:separator/>
      </w:r>
    </w:p>
  </w:endnote>
  <w:endnote w:type="continuationSeparator" w:id="0">
    <w:p w14:paraId="13D18442" w14:textId="77777777" w:rsidR="00D115B5" w:rsidRDefault="00D115B5" w:rsidP="00EA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EB7C8" w14:textId="77777777" w:rsidR="00D115B5" w:rsidRDefault="00D115B5" w:rsidP="00EA6139">
      <w:pPr>
        <w:spacing w:after="0" w:line="240" w:lineRule="auto"/>
      </w:pPr>
      <w:r>
        <w:separator/>
      </w:r>
    </w:p>
  </w:footnote>
  <w:footnote w:type="continuationSeparator" w:id="0">
    <w:p w14:paraId="237C0582" w14:textId="77777777" w:rsidR="00D115B5" w:rsidRDefault="00D115B5" w:rsidP="00EA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8EB"/>
    <w:multiLevelType w:val="hybridMultilevel"/>
    <w:tmpl w:val="31F4D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5411A"/>
    <w:multiLevelType w:val="hybridMultilevel"/>
    <w:tmpl w:val="640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D0"/>
    <w:rsid w:val="00007A72"/>
    <w:rsid w:val="00015E7D"/>
    <w:rsid w:val="0003280C"/>
    <w:rsid w:val="00082F44"/>
    <w:rsid w:val="000B3D5A"/>
    <w:rsid w:val="000B6C64"/>
    <w:rsid w:val="000D7119"/>
    <w:rsid w:val="000E00CB"/>
    <w:rsid w:val="000E7CDB"/>
    <w:rsid w:val="001256AA"/>
    <w:rsid w:val="00147D6C"/>
    <w:rsid w:val="00166068"/>
    <w:rsid w:val="001662F6"/>
    <w:rsid w:val="00171DA4"/>
    <w:rsid w:val="001F7AF8"/>
    <w:rsid w:val="0020331A"/>
    <w:rsid w:val="00262F88"/>
    <w:rsid w:val="00282985"/>
    <w:rsid w:val="002845F6"/>
    <w:rsid w:val="002E54ED"/>
    <w:rsid w:val="002F758F"/>
    <w:rsid w:val="00307F2C"/>
    <w:rsid w:val="00336865"/>
    <w:rsid w:val="00342630"/>
    <w:rsid w:val="00363345"/>
    <w:rsid w:val="003D2062"/>
    <w:rsid w:val="003D5BD0"/>
    <w:rsid w:val="0042233F"/>
    <w:rsid w:val="004674C9"/>
    <w:rsid w:val="004863D8"/>
    <w:rsid w:val="004D416B"/>
    <w:rsid w:val="004E2DDC"/>
    <w:rsid w:val="0050238A"/>
    <w:rsid w:val="0054412D"/>
    <w:rsid w:val="00572515"/>
    <w:rsid w:val="005748B9"/>
    <w:rsid w:val="00580008"/>
    <w:rsid w:val="005951E7"/>
    <w:rsid w:val="00611FC1"/>
    <w:rsid w:val="0062341F"/>
    <w:rsid w:val="00642538"/>
    <w:rsid w:val="006C5ECB"/>
    <w:rsid w:val="006C732E"/>
    <w:rsid w:val="006D01E3"/>
    <w:rsid w:val="00705A09"/>
    <w:rsid w:val="0072748B"/>
    <w:rsid w:val="00727D64"/>
    <w:rsid w:val="007368D9"/>
    <w:rsid w:val="007623B0"/>
    <w:rsid w:val="00797CE7"/>
    <w:rsid w:val="007A472C"/>
    <w:rsid w:val="007C44F2"/>
    <w:rsid w:val="007D240A"/>
    <w:rsid w:val="007E1593"/>
    <w:rsid w:val="007E6062"/>
    <w:rsid w:val="0081117B"/>
    <w:rsid w:val="00824337"/>
    <w:rsid w:val="00840ECB"/>
    <w:rsid w:val="00843BC2"/>
    <w:rsid w:val="008A4073"/>
    <w:rsid w:val="00916FE6"/>
    <w:rsid w:val="00920BE0"/>
    <w:rsid w:val="00934E12"/>
    <w:rsid w:val="00956916"/>
    <w:rsid w:val="0097161D"/>
    <w:rsid w:val="00997C92"/>
    <w:rsid w:val="009A663B"/>
    <w:rsid w:val="00A639AA"/>
    <w:rsid w:val="00A86DFF"/>
    <w:rsid w:val="00AD2E66"/>
    <w:rsid w:val="00AE04F4"/>
    <w:rsid w:val="00B5624B"/>
    <w:rsid w:val="00B92E55"/>
    <w:rsid w:val="00BF0C61"/>
    <w:rsid w:val="00BF5763"/>
    <w:rsid w:val="00C01E91"/>
    <w:rsid w:val="00C661FD"/>
    <w:rsid w:val="00C803E4"/>
    <w:rsid w:val="00C86E97"/>
    <w:rsid w:val="00C91BB2"/>
    <w:rsid w:val="00CA0C60"/>
    <w:rsid w:val="00CB2FF6"/>
    <w:rsid w:val="00CE1F22"/>
    <w:rsid w:val="00D013C1"/>
    <w:rsid w:val="00D06386"/>
    <w:rsid w:val="00D06A09"/>
    <w:rsid w:val="00D10344"/>
    <w:rsid w:val="00D115B5"/>
    <w:rsid w:val="00D137D2"/>
    <w:rsid w:val="00D2664B"/>
    <w:rsid w:val="00D420F1"/>
    <w:rsid w:val="00D772E9"/>
    <w:rsid w:val="00D80C97"/>
    <w:rsid w:val="00DE1774"/>
    <w:rsid w:val="00DE3DCA"/>
    <w:rsid w:val="00DE569A"/>
    <w:rsid w:val="00E22396"/>
    <w:rsid w:val="00E4248F"/>
    <w:rsid w:val="00EA6139"/>
    <w:rsid w:val="00EC62BC"/>
    <w:rsid w:val="00EE51DB"/>
    <w:rsid w:val="00EF766E"/>
    <w:rsid w:val="00F26E40"/>
    <w:rsid w:val="00F33225"/>
    <w:rsid w:val="00F63948"/>
    <w:rsid w:val="00F66335"/>
    <w:rsid w:val="00F81AD8"/>
    <w:rsid w:val="00F84C62"/>
    <w:rsid w:val="00FA525E"/>
    <w:rsid w:val="00F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5784"/>
  <w15:chartTrackingRefBased/>
  <w15:docId w15:val="{4CF6F9DF-FD82-489F-9C15-E0B5EBD5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D0"/>
    <w:pPr>
      <w:ind w:left="720"/>
      <w:contextualSpacing/>
    </w:pPr>
  </w:style>
  <w:style w:type="table" w:styleId="a4">
    <w:name w:val="Table Grid"/>
    <w:basedOn w:val="a1"/>
    <w:uiPriority w:val="39"/>
    <w:rsid w:val="0097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5E7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A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139"/>
  </w:style>
  <w:style w:type="paragraph" w:styleId="a8">
    <w:name w:val="footer"/>
    <w:basedOn w:val="a"/>
    <w:link w:val="a9"/>
    <w:uiPriority w:val="99"/>
    <w:unhideWhenUsed/>
    <w:rsid w:val="00EA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139"/>
  </w:style>
  <w:style w:type="character" w:customStyle="1" w:styleId="1">
    <w:name w:val="Неразрешенное упоминание1"/>
    <w:basedOn w:val="a0"/>
    <w:uiPriority w:val="99"/>
    <w:semiHidden/>
    <w:unhideWhenUsed/>
    <w:rsid w:val="00D772E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40EC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42630"/>
    <w:rPr>
      <w:color w:val="954F72" w:themeColor="followedHyperlink"/>
      <w:u w:val="single"/>
    </w:rPr>
  </w:style>
  <w:style w:type="paragraph" w:customStyle="1" w:styleId="Default">
    <w:name w:val="Default"/>
    <w:rsid w:val="00DE5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th.congress@math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th.congress-3@mat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hcongresskz2026.com/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Ejir9oF6QL5Pp6IcZKDFWEZWdCgUrHJYfiTWMmOJR-KOxFg/viewform?usp=hea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Аружан</cp:lastModifiedBy>
  <cp:revision>22</cp:revision>
  <dcterms:created xsi:type="dcterms:W3CDTF">2026-02-02T06:41:00Z</dcterms:created>
  <dcterms:modified xsi:type="dcterms:W3CDTF">2026-02-06T10:59:00Z</dcterms:modified>
</cp:coreProperties>
</file>